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7EE0E" w14:textId="77777777" w:rsidR="00170289" w:rsidRPr="00641D29" w:rsidRDefault="00170289" w:rsidP="00170289">
      <w:bookmarkStart w:id="0" w:name="_Hlk169792687"/>
      <w:bookmarkEnd w:id="0"/>
      <w:r>
        <w:rPr>
          <w:noProof/>
        </w:rPr>
        <w:drawing>
          <wp:anchor distT="0" distB="0" distL="114300" distR="114300" simplePos="0" relativeHeight="251659264" behindDoc="0" locked="0" layoutInCell="1" allowOverlap="1" wp14:anchorId="35CAD732" wp14:editId="41AE6FC8">
            <wp:simplePos x="0" y="0"/>
            <wp:positionH relativeFrom="column">
              <wp:posOffset>-2540</wp:posOffset>
            </wp:positionH>
            <wp:positionV relativeFrom="paragraph">
              <wp:posOffset>1905</wp:posOffset>
            </wp:positionV>
            <wp:extent cx="1866900" cy="745425"/>
            <wp:effectExtent l="0" t="0" r="0" b="0"/>
            <wp:wrapSquare wrapText="bothSides"/>
            <wp:docPr id="1" name="image1.jpeg" descr="Immagine che contiene testo, Carattere, tipografi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 Carattere, tipografia, design&#10;&#10;Descrizione generata automaticament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6900" cy="745425"/>
                    </a:xfrm>
                    <a:prstGeom prst="rect">
                      <a:avLst/>
                    </a:prstGeom>
                  </pic:spPr>
                </pic:pic>
              </a:graphicData>
            </a:graphic>
          </wp:anchor>
        </w:drawing>
      </w:r>
      <w:r w:rsidRPr="00641D29">
        <w:rPr>
          <w:rFonts w:asciiTheme="majorHAnsi" w:hAnsiTheme="majorHAnsi"/>
          <w:b/>
          <w:bCs/>
          <w:sz w:val="24"/>
          <w:szCs w:val="24"/>
        </w:rPr>
        <w:t xml:space="preserve"> </w:t>
      </w:r>
      <w:r>
        <w:rPr>
          <w:rFonts w:asciiTheme="majorHAnsi" w:hAnsiTheme="majorHAnsi"/>
          <w:b/>
          <w:bCs/>
          <w:sz w:val="24"/>
          <w:szCs w:val="24"/>
        </w:rPr>
        <w:t xml:space="preserve">                         DIRITTO ALL’ ABITARE:</w:t>
      </w:r>
    </w:p>
    <w:p w14:paraId="6EF453F1" w14:textId="77777777" w:rsidR="00170289" w:rsidRPr="007C5B10" w:rsidRDefault="00170289" w:rsidP="00170289">
      <w:pPr>
        <w:spacing w:line="240" w:lineRule="auto"/>
        <w:jc w:val="both"/>
        <w:rPr>
          <w:sz w:val="23"/>
          <w:szCs w:val="23"/>
        </w:rPr>
      </w:pPr>
      <w:r w:rsidRPr="007C5B10">
        <w:rPr>
          <w:sz w:val="23"/>
          <w:szCs w:val="23"/>
        </w:rPr>
        <w:t xml:space="preserve">Negli ultimi anni è chiaro che si è di fronte ad una situazione di disagio abitativo; situazione che colpisce le grandi città ma che si riscontra anche nelle realtà minori, come Cinisello Balsamo.  Successivamente alla pandemia questa emergenza è aumentata, questo anche perché alcune garanzie e alcuni ritardi, soprattutto riguardanti le case comunali e popolari, sono tornate a livelli </w:t>
      </w:r>
      <w:proofErr w:type="spellStart"/>
      <w:r w:rsidRPr="007C5B10">
        <w:rPr>
          <w:sz w:val="23"/>
          <w:szCs w:val="23"/>
        </w:rPr>
        <w:t>pre</w:t>
      </w:r>
      <w:proofErr w:type="spellEnd"/>
      <w:r w:rsidRPr="007C5B10">
        <w:rPr>
          <w:sz w:val="23"/>
          <w:szCs w:val="23"/>
        </w:rPr>
        <w:t>-pandemici. Su queste motivazioni noi come Equipe Sociale e del lavoro abbiamo analizzato il report comunale sull’anno 2023.</w:t>
      </w:r>
    </w:p>
    <w:p w14:paraId="2E4541FB" w14:textId="77777777" w:rsidR="00170289" w:rsidRPr="007C5B10" w:rsidRDefault="00170289" w:rsidP="00170289">
      <w:pPr>
        <w:autoSpaceDE w:val="0"/>
        <w:autoSpaceDN w:val="0"/>
        <w:adjustRightInd w:val="0"/>
        <w:spacing w:after="0" w:line="240" w:lineRule="auto"/>
        <w:jc w:val="both"/>
        <w:rPr>
          <w:sz w:val="23"/>
          <w:szCs w:val="23"/>
        </w:rPr>
      </w:pPr>
      <w:r w:rsidRPr="007C5B10">
        <w:rPr>
          <w:sz w:val="23"/>
          <w:szCs w:val="23"/>
        </w:rPr>
        <w:t xml:space="preserve">Un esempio di ciò è il caso degli sfratti, durante il periodo pandemico gli sfratti sono stati di fatto annullati, sia gli sfratti causa morosità colpevole sia per quelli incolpevole. Analizzando i dati di Cinisello Balsamo, nel periodo 2023, ci troviamo di fronte a 60 sfratti di cui 20 per morosità incolpevole ovvero che hanno ricevuto </w:t>
      </w:r>
      <w:r w:rsidRPr="007C5B10">
        <w:rPr>
          <w:rFonts w:cs="CIDFont+F4"/>
          <w:kern w:val="0"/>
          <w:sz w:val="23"/>
          <w:szCs w:val="23"/>
        </w:rPr>
        <w:t xml:space="preserve">contributo economico erogato alla famiglia in affitto in possesso di sfratto con citazione di convalida. La morosità incolpevole è una condizione che viene riconosciuta quando la difficoltà nel pagamento del canone è dovuta </w:t>
      </w:r>
      <w:r>
        <w:rPr>
          <w:rFonts w:cs="CIDFont+F4"/>
          <w:kern w:val="0"/>
          <w:sz w:val="23"/>
          <w:szCs w:val="23"/>
        </w:rPr>
        <w:t>alla</w:t>
      </w:r>
      <w:r w:rsidRPr="007C5B10">
        <w:rPr>
          <w:rFonts w:cs="CIDFont+F4"/>
          <w:kern w:val="0"/>
          <w:sz w:val="23"/>
          <w:szCs w:val="23"/>
        </w:rPr>
        <w:t xml:space="preserve"> sopravvenuta perdita o riduzione consistente del reddito familiare.</w:t>
      </w:r>
      <w:r w:rsidRPr="007C5B10">
        <w:rPr>
          <w:sz w:val="23"/>
          <w:szCs w:val="23"/>
        </w:rPr>
        <w:t xml:space="preserve">                                                                                                                             </w:t>
      </w:r>
    </w:p>
    <w:p w14:paraId="320116B9" w14:textId="77777777" w:rsidR="00170289" w:rsidRPr="007C5B10" w:rsidRDefault="00170289" w:rsidP="00170289">
      <w:pPr>
        <w:autoSpaceDE w:val="0"/>
        <w:autoSpaceDN w:val="0"/>
        <w:adjustRightInd w:val="0"/>
        <w:spacing w:after="0" w:line="240" w:lineRule="auto"/>
        <w:jc w:val="both"/>
        <w:rPr>
          <w:sz w:val="23"/>
          <w:szCs w:val="23"/>
        </w:rPr>
      </w:pPr>
    </w:p>
    <w:p w14:paraId="6ED17731" w14:textId="77777777" w:rsidR="00170289" w:rsidRPr="007C5B10" w:rsidRDefault="00170289" w:rsidP="00170289">
      <w:pPr>
        <w:autoSpaceDE w:val="0"/>
        <w:autoSpaceDN w:val="0"/>
        <w:adjustRightInd w:val="0"/>
        <w:spacing w:after="0" w:line="240" w:lineRule="auto"/>
        <w:jc w:val="both"/>
        <w:rPr>
          <w:sz w:val="23"/>
          <w:szCs w:val="23"/>
        </w:rPr>
      </w:pPr>
      <w:r w:rsidRPr="007C5B10">
        <w:rPr>
          <w:sz w:val="23"/>
          <w:szCs w:val="23"/>
        </w:rPr>
        <w:t xml:space="preserve">Per parlare di casa è importante sottolineare anche il tipo di patrimonio abitativo di cui gode Cinisello Balsamo. </w:t>
      </w:r>
      <w:r w:rsidRPr="007C5B10">
        <w:rPr>
          <w:rFonts w:eastAsia="Times New Roman" w:cs="Times New Roman"/>
          <w:kern w:val="0"/>
          <w:sz w:val="23"/>
          <w:szCs w:val="23"/>
          <w:lang w:eastAsia="it-IT"/>
          <w14:ligatures w14:val="none"/>
        </w:rPr>
        <w:t xml:space="preserve">Al 31 dicembre 2023, sono state rilevate 35.925 unità immobiliari a destinazione residenziale a Cinisello Balsamo. Di questo totale la maggior percentuale di unità residenziali è compresa nel tipo A3 ovvero di tipo economica (80,5 %), questo dato </w:t>
      </w:r>
      <w:r>
        <w:rPr>
          <w:rFonts w:eastAsia="Times New Roman" w:cs="Times New Roman"/>
          <w:kern w:val="0"/>
          <w:sz w:val="23"/>
          <w:szCs w:val="23"/>
          <w:lang w:eastAsia="it-IT"/>
          <w14:ligatures w14:val="none"/>
        </w:rPr>
        <w:t xml:space="preserve">riguarda </w:t>
      </w:r>
      <w:r w:rsidRPr="007C5B10">
        <w:rPr>
          <w:rFonts w:eastAsia="Times New Roman" w:cs="Times New Roman"/>
          <w:kern w:val="0"/>
          <w:sz w:val="23"/>
          <w:szCs w:val="23"/>
          <w:lang w:eastAsia="it-IT"/>
          <w14:ligatures w14:val="none"/>
        </w:rPr>
        <w:t>anche gli altri comuni del nord Milano (Bresso, Cusano, Cormano…), contrariamente alla media nazionale dove le categorie A2 e A3 sono più equilibrate.</w:t>
      </w:r>
      <w:r w:rsidRPr="007C5B10">
        <w:rPr>
          <w:sz w:val="23"/>
          <w:szCs w:val="23"/>
        </w:rPr>
        <w:t xml:space="preserve"> </w:t>
      </w:r>
    </w:p>
    <w:p w14:paraId="74D697A5" w14:textId="77777777" w:rsidR="00170289" w:rsidRPr="007C5B10" w:rsidRDefault="00170289" w:rsidP="00170289">
      <w:pPr>
        <w:autoSpaceDE w:val="0"/>
        <w:autoSpaceDN w:val="0"/>
        <w:adjustRightInd w:val="0"/>
        <w:spacing w:after="0" w:line="240" w:lineRule="auto"/>
        <w:jc w:val="both"/>
        <w:rPr>
          <w:sz w:val="23"/>
          <w:szCs w:val="23"/>
        </w:rPr>
      </w:pPr>
    </w:p>
    <w:p w14:paraId="67849717" w14:textId="77777777" w:rsidR="00170289" w:rsidRPr="007C5B10" w:rsidRDefault="00170289" w:rsidP="00170289">
      <w:pPr>
        <w:autoSpaceDE w:val="0"/>
        <w:autoSpaceDN w:val="0"/>
        <w:adjustRightInd w:val="0"/>
        <w:spacing w:after="0" w:line="240" w:lineRule="auto"/>
        <w:jc w:val="both"/>
        <w:rPr>
          <w:sz w:val="23"/>
          <w:szCs w:val="23"/>
        </w:rPr>
      </w:pPr>
      <w:r w:rsidRPr="007C5B10">
        <w:rPr>
          <w:sz w:val="23"/>
          <w:szCs w:val="23"/>
        </w:rPr>
        <w:t xml:space="preserve">Un ulteriore dato importante del nostro territorio è la ricca presenza di cooperative di abitanti.             Sul territorio di Cinisello Balsamo possiamo contare 4 cooperative edificatrici principali: UniAbita, La Nostra Casa, la Diaz e fondazione Martinelli. La cooperativa con più alloggi è UniAbita con 2.880 alloggi e con 17.686 soci. A seguire abbiamo la Nostra casa con 494 alloggi, successivamente la fondazione </w:t>
      </w:r>
      <w:r>
        <w:rPr>
          <w:sz w:val="23"/>
          <w:szCs w:val="23"/>
        </w:rPr>
        <w:t>M</w:t>
      </w:r>
      <w:r w:rsidRPr="007C5B10">
        <w:rPr>
          <w:sz w:val="23"/>
          <w:szCs w:val="23"/>
        </w:rPr>
        <w:t xml:space="preserve">artinelli con 390 alloggi e infine la Diaz con 232 alloggi.  </w:t>
      </w:r>
      <w:r w:rsidRPr="007C5B10">
        <w:rPr>
          <w:rFonts w:eastAsia="Times New Roman" w:cs="Times New Roman"/>
          <w:kern w:val="0"/>
          <w:sz w:val="23"/>
          <w:szCs w:val="23"/>
          <w:lang w:eastAsia="it-IT"/>
          <w14:ligatures w14:val="none"/>
        </w:rPr>
        <w:t>I costi mensili per la locazione variano significativamente a seconda della dimensione dell'unità abitativa:</w:t>
      </w:r>
    </w:p>
    <w:p w14:paraId="64A53AD3" w14:textId="77777777" w:rsidR="00170289" w:rsidRPr="007C5B10" w:rsidRDefault="00170289" w:rsidP="00170289">
      <w:pPr>
        <w:pStyle w:val="Paragrafoelenco"/>
        <w:numPr>
          <w:ilvl w:val="0"/>
          <w:numId w:val="2"/>
        </w:numPr>
        <w:autoSpaceDE w:val="0"/>
        <w:autoSpaceDN w:val="0"/>
        <w:adjustRightInd w:val="0"/>
        <w:spacing w:after="0" w:line="240" w:lineRule="auto"/>
        <w:jc w:val="both"/>
        <w:rPr>
          <w:sz w:val="23"/>
          <w:szCs w:val="23"/>
        </w:rPr>
      </w:pPr>
      <w:r w:rsidRPr="007C5B10">
        <w:rPr>
          <w:rFonts w:eastAsia="Times New Roman" w:cs="Times New Roman"/>
          <w:b/>
          <w:bCs/>
          <w:kern w:val="0"/>
          <w:sz w:val="23"/>
          <w:szCs w:val="23"/>
          <w:lang w:eastAsia="it-IT"/>
          <w14:ligatures w14:val="none"/>
        </w:rPr>
        <w:t>Monolocale</w:t>
      </w:r>
      <w:r w:rsidRPr="007C5B10">
        <w:rPr>
          <w:rFonts w:eastAsia="Times New Roman" w:cs="Times New Roman"/>
          <w:kern w:val="0"/>
          <w:sz w:val="23"/>
          <w:szCs w:val="23"/>
          <w:lang w:eastAsia="it-IT"/>
          <w14:ligatures w14:val="none"/>
        </w:rPr>
        <w:t>: Il costo medio mensile è di circa 290 euro, con un range che va da 120 a 562 euro.</w:t>
      </w:r>
    </w:p>
    <w:p w14:paraId="31CE98F4" w14:textId="77777777" w:rsidR="00170289" w:rsidRPr="007C5B10" w:rsidRDefault="00170289" w:rsidP="00170289">
      <w:pPr>
        <w:pStyle w:val="Paragrafoelenco"/>
        <w:numPr>
          <w:ilvl w:val="0"/>
          <w:numId w:val="2"/>
        </w:numPr>
        <w:autoSpaceDE w:val="0"/>
        <w:autoSpaceDN w:val="0"/>
        <w:adjustRightInd w:val="0"/>
        <w:spacing w:after="0" w:line="240" w:lineRule="auto"/>
        <w:jc w:val="both"/>
        <w:rPr>
          <w:sz w:val="23"/>
          <w:szCs w:val="23"/>
        </w:rPr>
      </w:pPr>
      <w:r w:rsidRPr="007C5B10">
        <w:rPr>
          <w:rFonts w:eastAsia="Times New Roman" w:cs="Times New Roman"/>
          <w:b/>
          <w:bCs/>
          <w:kern w:val="0"/>
          <w:sz w:val="23"/>
          <w:szCs w:val="23"/>
          <w:lang w:eastAsia="it-IT"/>
          <w14:ligatures w14:val="none"/>
        </w:rPr>
        <w:t>Bilocale</w:t>
      </w:r>
      <w:r w:rsidRPr="007C5B10">
        <w:rPr>
          <w:rFonts w:eastAsia="Times New Roman" w:cs="Times New Roman"/>
          <w:kern w:val="0"/>
          <w:sz w:val="23"/>
          <w:szCs w:val="23"/>
          <w:lang w:eastAsia="it-IT"/>
          <w14:ligatures w14:val="none"/>
        </w:rPr>
        <w:t>: Il costo medio mensile è di 418 euro, ma alcune cooperative riportano cifre più alte, fino a 550-650 euro al mese.</w:t>
      </w:r>
    </w:p>
    <w:p w14:paraId="5DCE9C7C" w14:textId="77777777" w:rsidR="00170289" w:rsidRPr="00170289" w:rsidRDefault="00170289" w:rsidP="00170289">
      <w:pPr>
        <w:pStyle w:val="Paragrafoelenco"/>
        <w:numPr>
          <w:ilvl w:val="0"/>
          <w:numId w:val="2"/>
        </w:numPr>
        <w:autoSpaceDE w:val="0"/>
        <w:autoSpaceDN w:val="0"/>
        <w:adjustRightInd w:val="0"/>
        <w:spacing w:after="0" w:line="240" w:lineRule="auto"/>
        <w:jc w:val="both"/>
        <w:rPr>
          <w:sz w:val="23"/>
          <w:szCs w:val="23"/>
        </w:rPr>
      </w:pPr>
      <w:r w:rsidRPr="007C5B10">
        <w:rPr>
          <w:rFonts w:eastAsia="Times New Roman" w:cs="Times New Roman"/>
          <w:b/>
          <w:bCs/>
          <w:kern w:val="0"/>
          <w:sz w:val="23"/>
          <w:szCs w:val="23"/>
          <w:lang w:eastAsia="it-IT"/>
          <w14:ligatures w14:val="none"/>
        </w:rPr>
        <w:t>Trilocale</w:t>
      </w:r>
      <w:r w:rsidRPr="007C5B10">
        <w:rPr>
          <w:rFonts w:eastAsia="Times New Roman" w:cs="Times New Roman"/>
          <w:kern w:val="0"/>
          <w:sz w:val="23"/>
          <w:szCs w:val="23"/>
          <w:lang w:eastAsia="it-IT"/>
          <w14:ligatures w14:val="none"/>
        </w:rPr>
        <w:t>: Il costo medio mensile è di 542 euro, con un picco di 900 euro al mese.</w:t>
      </w:r>
    </w:p>
    <w:p w14:paraId="40DAFFCF" w14:textId="77777777" w:rsidR="00170289" w:rsidRDefault="00170289" w:rsidP="00170289">
      <w:pPr>
        <w:autoSpaceDE w:val="0"/>
        <w:autoSpaceDN w:val="0"/>
        <w:adjustRightInd w:val="0"/>
        <w:spacing w:after="0" w:line="240" w:lineRule="auto"/>
        <w:jc w:val="both"/>
        <w:rPr>
          <w:sz w:val="23"/>
          <w:szCs w:val="23"/>
        </w:rPr>
      </w:pPr>
    </w:p>
    <w:p w14:paraId="2BF32252" w14:textId="77777777" w:rsidR="00170289" w:rsidRDefault="00170289" w:rsidP="00170289">
      <w:pPr>
        <w:autoSpaceDE w:val="0"/>
        <w:autoSpaceDN w:val="0"/>
        <w:adjustRightInd w:val="0"/>
        <w:spacing w:after="0" w:line="240" w:lineRule="auto"/>
        <w:jc w:val="both"/>
        <w:rPr>
          <w:sz w:val="23"/>
          <w:szCs w:val="23"/>
        </w:rPr>
      </w:pPr>
      <w:r>
        <w:rPr>
          <w:sz w:val="23"/>
          <w:szCs w:val="23"/>
        </w:rPr>
        <w:t>Le cooperative svolgono un ruolo fondamentale per il fabbisogno abitativo della nostra città, garantiscono la possibilità di accedere al servizio della casa a tutti i cittadini.</w:t>
      </w:r>
    </w:p>
    <w:p w14:paraId="0DF700FC" w14:textId="77777777" w:rsidR="00170289" w:rsidRDefault="00170289" w:rsidP="00170289">
      <w:pPr>
        <w:autoSpaceDE w:val="0"/>
        <w:autoSpaceDN w:val="0"/>
        <w:adjustRightInd w:val="0"/>
        <w:spacing w:after="0" w:line="240" w:lineRule="auto"/>
        <w:jc w:val="both"/>
        <w:rPr>
          <w:sz w:val="23"/>
          <w:szCs w:val="23"/>
        </w:rPr>
      </w:pPr>
    </w:p>
    <w:p w14:paraId="5A5624B3" w14:textId="29787A42" w:rsidR="00170289" w:rsidRPr="00170289" w:rsidRDefault="00170289" w:rsidP="00170289">
      <w:pPr>
        <w:autoSpaceDE w:val="0"/>
        <w:autoSpaceDN w:val="0"/>
        <w:adjustRightInd w:val="0"/>
        <w:spacing w:after="0" w:line="240" w:lineRule="auto"/>
        <w:jc w:val="both"/>
        <w:rPr>
          <w:sz w:val="23"/>
          <w:szCs w:val="23"/>
        </w:rPr>
      </w:pPr>
      <w:r w:rsidRPr="007C5B10">
        <w:rPr>
          <w:rFonts w:eastAsia="Times New Roman" w:cs="Times New Roman"/>
          <w:kern w:val="0"/>
          <w:sz w:val="23"/>
          <w:szCs w:val="23"/>
          <w:lang w:eastAsia="it-IT"/>
          <w14:ligatures w14:val="none"/>
        </w:rPr>
        <w:t xml:space="preserve">Concludendo, volevamo presentare una misura preventiva che il comune di Cinisello Balsamo ha incrementato dal 2014 ad oggi, il canone concordato. Il canone concordato rappresenta una misura preventiva cruciale per affrontare il disagio abitativo prima che si manifesti come emergenza. A differenza delle misure di sostegno diretto o emergenziale, il canone concordato mira a garantire canoni di locazione calmierati per aiutare coloro il cui reddito non consente l'accesso al mercato libero degli affitti o l'acquisto di una proprietà.  Nel 2022, Cinisello Balsamo ha registrato 326 contratti di canone concordato su un totale di 5.785 contratti di locazione abitativa, rappresentando circa il 5,6% del totale. Il canone medio annuale nel 2022 è stato di 5.200,30 euro, mostrando un aumento rispetto agli anni precedenti, con una media mensile di circa 433 euro. Il canone concordato a Cinisello Balsamo si è dimostrato efficace nel favorire un accesso più equo all'abitazione e nel garantire stabilità sia ai proprietari che agli inquilini, </w:t>
      </w:r>
      <w:r w:rsidRPr="007C5B10">
        <w:rPr>
          <w:rFonts w:eastAsia="Times New Roman" w:cs="Times New Roman"/>
          <w:kern w:val="0"/>
          <w:sz w:val="23"/>
          <w:szCs w:val="23"/>
          <w:lang w:eastAsia="it-IT"/>
          <w14:ligatures w14:val="none"/>
        </w:rPr>
        <w:lastRenderedPageBreak/>
        <w:t>rappresentando un modello che potrebbe essere esteso ad altri comuni dell'area per affrontare le sfide abitative in modo preventivo e sostenibile</w:t>
      </w:r>
      <w:r w:rsidRPr="007C5B10">
        <w:rPr>
          <w:rFonts w:ascii="Times New Roman" w:eastAsia="Times New Roman" w:hAnsi="Times New Roman" w:cs="Times New Roman"/>
          <w:kern w:val="0"/>
          <w:sz w:val="23"/>
          <w:szCs w:val="23"/>
          <w:lang w:eastAsia="it-IT"/>
          <w14:ligatures w14:val="none"/>
        </w:rPr>
        <w:t>.</w:t>
      </w:r>
    </w:p>
    <w:sectPr w:rsidR="00170289" w:rsidRPr="00170289" w:rsidSect="001702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37785"/>
    <w:multiLevelType w:val="hybridMultilevel"/>
    <w:tmpl w:val="1C94C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D9353F"/>
    <w:multiLevelType w:val="multilevel"/>
    <w:tmpl w:val="FF06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922EB"/>
    <w:multiLevelType w:val="multilevel"/>
    <w:tmpl w:val="8A7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701845">
    <w:abstractNumId w:val="2"/>
  </w:num>
  <w:num w:numId="2" w16cid:durableId="315493513">
    <w:abstractNumId w:val="0"/>
  </w:num>
  <w:num w:numId="3" w16cid:durableId="1735153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27"/>
    <w:rsid w:val="000C21C5"/>
    <w:rsid w:val="00115A3D"/>
    <w:rsid w:val="00170289"/>
    <w:rsid w:val="001F4291"/>
    <w:rsid w:val="003B28D0"/>
    <w:rsid w:val="003F3CD7"/>
    <w:rsid w:val="004C3A4E"/>
    <w:rsid w:val="004F662F"/>
    <w:rsid w:val="005C390E"/>
    <w:rsid w:val="00641D29"/>
    <w:rsid w:val="007A04D7"/>
    <w:rsid w:val="007B1FB0"/>
    <w:rsid w:val="007C5B10"/>
    <w:rsid w:val="00A32A9F"/>
    <w:rsid w:val="00B079DE"/>
    <w:rsid w:val="00B612BD"/>
    <w:rsid w:val="00C12D6D"/>
    <w:rsid w:val="00C53027"/>
    <w:rsid w:val="00C63579"/>
    <w:rsid w:val="00EE2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82B2"/>
  <w15:chartTrackingRefBased/>
  <w15:docId w15:val="{D5D63638-F4C5-475B-8FEC-3CC06026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0289"/>
  </w:style>
  <w:style w:type="paragraph" w:styleId="Titolo1">
    <w:name w:val="heading 1"/>
    <w:basedOn w:val="Normale"/>
    <w:next w:val="Normale"/>
    <w:link w:val="Titolo1Carattere"/>
    <w:uiPriority w:val="9"/>
    <w:qFormat/>
    <w:rsid w:val="00C53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3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302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302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302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30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30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30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30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302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302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302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302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302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30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30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30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30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3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30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30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30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30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3027"/>
    <w:rPr>
      <w:i/>
      <w:iCs/>
      <w:color w:val="404040" w:themeColor="text1" w:themeTint="BF"/>
    </w:rPr>
  </w:style>
  <w:style w:type="paragraph" w:styleId="Paragrafoelenco">
    <w:name w:val="List Paragraph"/>
    <w:basedOn w:val="Normale"/>
    <w:uiPriority w:val="34"/>
    <w:qFormat/>
    <w:rsid w:val="00C53027"/>
    <w:pPr>
      <w:ind w:left="720"/>
      <w:contextualSpacing/>
    </w:pPr>
  </w:style>
  <w:style w:type="character" w:styleId="Enfasiintensa">
    <w:name w:val="Intense Emphasis"/>
    <w:basedOn w:val="Carpredefinitoparagrafo"/>
    <w:uiPriority w:val="21"/>
    <w:qFormat/>
    <w:rsid w:val="00C53027"/>
    <w:rPr>
      <w:i/>
      <w:iCs/>
      <w:color w:val="0F4761" w:themeColor="accent1" w:themeShade="BF"/>
    </w:rPr>
  </w:style>
  <w:style w:type="paragraph" w:styleId="Citazioneintensa">
    <w:name w:val="Intense Quote"/>
    <w:basedOn w:val="Normale"/>
    <w:next w:val="Normale"/>
    <w:link w:val="CitazioneintensaCarattere"/>
    <w:uiPriority w:val="30"/>
    <w:qFormat/>
    <w:rsid w:val="00C53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3027"/>
    <w:rPr>
      <w:i/>
      <w:iCs/>
      <w:color w:val="0F4761" w:themeColor="accent1" w:themeShade="BF"/>
    </w:rPr>
  </w:style>
  <w:style w:type="character" w:styleId="Riferimentointenso">
    <w:name w:val="Intense Reference"/>
    <w:basedOn w:val="Carpredefinitoparagrafo"/>
    <w:uiPriority w:val="32"/>
    <w:qFormat/>
    <w:rsid w:val="00C53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614</Words>
  <Characters>3501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Comerci</dc:creator>
  <cp:keywords/>
  <dc:description/>
  <cp:lastModifiedBy>Luca Comerci</cp:lastModifiedBy>
  <cp:revision>7</cp:revision>
  <dcterms:created xsi:type="dcterms:W3CDTF">2024-06-14T09:41:00Z</dcterms:created>
  <dcterms:modified xsi:type="dcterms:W3CDTF">2024-06-25T15:08:00Z</dcterms:modified>
</cp:coreProperties>
</file>